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420" w:lineRule="exact"/>
        <w:jc w:val="center"/>
        <w:rPr>
          <w:rFonts w:ascii="方正小标宋简体" w:hAnsi="仿宋" w:eastAsia="方正小标宋简体" w:cs="仿宋"/>
          <w:bCs/>
          <w:sz w:val="44"/>
          <w:szCs w:val="44"/>
        </w:rPr>
      </w:pPr>
      <w:bookmarkStart w:id="5" w:name="_GoBack"/>
      <w:bookmarkEnd w:id="5"/>
      <w:bookmarkStart w:id="0" w:name="PaperTitle"/>
      <w:r>
        <w:rPr>
          <w:rFonts w:hint="eastAsia" w:ascii="方正小标宋简体" w:hAnsi="仿宋" w:eastAsia="方正小标宋简体" w:cs="仿宋"/>
          <w:color w:val="000000"/>
          <w:kern w:val="0"/>
          <w:sz w:val="44"/>
          <w:szCs w:val="44"/>
        </w:rPr>
        <w:t>医技专业（医疗类）技术人才高级职称评价指标</w:t>
      </w:r>
      <w:bookmarkEnd w:id="0"/>
    </w:p>
    <w:p>
      <w:pPr>
        <w:spacing w:line="360" w:lineRule="auto"/>
        <w:rPr>
          <w:rFonts w:eastAsia="仿宋_GB2312"/>
          <w:bCs/>
          <w:sz w:val="30"/>
          <w:szCs w:val="30"/>
        </w:rPr>
      </w:pPr>
      <w:r>
        <w:rPr>
          <w:rFonts w:hint="eastAsia" w:eastAsia="仿宋_GB2312"/>
          <w:bCs/>
          <w:sz w:val="30"/>
          <w:szCs w:val="30"/>
        </w:rPr>
        <w:t>申报人：</w:t>
      </w:r>
      <w:bookmarkStart w:id="1" w:name="RealName"/>
      <w:r>
        <w:rPr>
          <w:rFonts w:hint="eastAsia" w:ascii="宋体" w:hAnsi="宋体"/>
          <w:bCs/>
          <w:sz w:val="24"/>
        </w:rPr>
        <w:t xml:space="preserve">老桂红                  </w:t>
      </w:r>
      <w:bookmarkEnd w:id="1"/>
      <w:r>
        <w:rPr>
          <w:rFonts w:hint="eastAsia" w:eastAsia="仿宋_GB2312"/>
          <w:bCs/>
          <w:sz w:val="30"/>
          <w:szCs w:val="30"/>
        </w:rPr>
        <w:t xml:space="preserve"> 所在科室：</w:t>
      </w:r>
      <w:bookmarkStart w:id="2" w:name="Department"/>
      <w:r>
        <w:rPr>
          <w:rFonts w:hint="eastAsia" w:ascii="宋体" w:hAnsi="宋体"/>
          <w:bCs/>
          <w:sz w:val="24"/>
        </w:rPr>
        <w:t>医学影像中心</w:t>
      </w:r>
      <w:bookmarkEnd w:id="2"/>
    </w:p>
    <w:p>
      <w:pPr>
        <w:spacing w:line="360" w:lineRule="auto"/>
        <w:rPr>
          <w:rFonts w:ascii="宋体" w:hAnsi="宋体"/>
          <w:bCs/>
          <w:sz w:val="24"/>
        </w:rPr>
      </w:pPr>
      <w:r>
        <w:rPr>
          <w:rFonts w:hint="eastAsia" w:eastAsia="仿宋_GB2312"/>
          <w:bCs/>
          <w:sz w:val="30"/>
          <w:szCs w:val="30"/>
        </w:rPr>
        <w:t>申报职称：</w:t>
      </w:r>
      <w:bookmarkStart w:id="3" w:name="DeclareQualification"/>
      <w:r>
        <w:rPr>
          <w:rFonts w:hint="eastAsia" w:ascii="宋体" w:hAnsi="宋体"/>
          <w:bCs/>
          <w:sz w:val="24"/>
        </w:rPr>
        <w:t xml:space="preserve">副主任医师           </w:t>
      </w:r>
      <w:bookmarkEnd w:id="3"/>
      <w:r>
        <w:rPr>
          <w:rFonts w:hint="eastAsia" w:eastAsia="仿宋_GB2312"/>
          <w:bCs/>
          <w:sz w:val="30"/>
          <w:szCs w:val="30"/>
        </w:rPr>
        <w:t xml:space="preserve"> 申报专业：</w:t>
      </w:r>
      <w:bookmarkStart w:id="4" w:name="DeclareSpeciality"/>
      <w:r>
        <w:rPr>
          <w:rFonts w:hint="eastAsia" w:ascii="宋体" w:hAnsi="宋体"/>
          <w:bCs/>
          <w:sz w:val="24"/>
        </w:rPr>
        <w:t>放射医学</w:t>
      </w:r>
      <w:bookmarkEnd w:id="4"/>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99"/>
        <w:gridCol w:w="845"/>
        <w:gridCol w:w="1096"/>
        <w:gridCol w:w="528"/>
        <w:gridCol w:w="2707"/>
        <w:gridCol w:w="3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评价维度</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二级指标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三级指标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数值</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指标定义</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计算方法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晋升周期内医师诊治的患者发生医疗纠纷的例数占同期医师诊治的人次数的比例。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晋升周期内医师诊治的患者发生医疗纠纷的例数/同期该医师诊治的所有人次数×100%。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诊疗人次（门诊）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门诊工作单元诊疗人次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晋升周期内医师每个工作单元诊疗的平均患者人次。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晋升周期内医师总诊疗人次/同期该医师出诊的总工作单元数。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门诊患者次均费用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172</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晋升周期内医师诊治的全部患者平均门诊费用。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晋升周期内医师诊治的全部患者总门诊费用/同期该医师诊治的全部人次数。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并发症发生率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出院患者并发症发生率（有病房）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晋升周期内医师诊治的出院患者在住院期间因治疗或者施行某种择期手术或操作而发生并发症的例数占同期医师诊治的出院人数的比例。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晋升周期内医师诊治的出院患者在住院期间因治疗或者施行某种择期手术或操作而发生并发症的人数/同期该医师诊治的所有出院人数×100%。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晋升周期内医师诊治的全部出院患者平均住院时间。</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晋升周期内医师诊治的全部出院患者占用总床日数/同期该医师诊治的全部出院人数。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住院患者次均费用（有病房）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晋升周期内医师诊治的全部出院患者总住院费用/同期该医师诊治的全部出院人数。</w:t>
            </w:r>
          </w:p>
        </w:tc>
      </w:tr>
    </w:tbl>
    <w:p/>
    <w:sectPr>
      <w:pgSz w:w="11906" w:h="16838"/>
      <w:pgMar w:top="1440" w:right="158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72wWtZ7ezIl4q6tcH6g+dBGnRtbnUQ77NnpEPqJIYWAjCe63RMF0YG+yeBoPUw1mnl5Va95pHDfr8kAcnBTotg==" w:salt="kzUEBkfAdlJM/DgrUdPlSQ=="/>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02F"/>
    <w:rsid w:val="00034F10"/>
    <w:rsid w:val="000935A9"/>
    <w:rsid w:val="000A6FE9"/>
    <w:rsid w:val="00172A27"/>
    <w:rsid w:val="001D312D"/>
    <w:rsid w:val="00242CA0"/>
    <w:rsid w:val="0025519E"/>
    <w:rsid w:val="002A160C"/>
    <w:rsid w:val="003379F5"/>
    <w:rsid w:val="00351880"/>
    <w:rsid w:val="003949F1"/>
    <w:rsid w:val="003A5F71"/>
    <w:rsid w:val="003C1F43"/>
    <w:rsid w:val="003C5111"/>
    <w:rsid w:val="004C2197"/>
    <w:rsid w:val="005B50A7"/>
    <w:rsid w:val="005F3ED8"/>
    <w:rsid w:val="0060341E"/>
    <w:rsid w:val="006146DB"/>
    <w:rsid w:val="00687112"/>
    <w:rsid w:val="00692F96"/>
    <w:rsid w:val="007A0DFE"/>
    <w:rsid w:val="007B432B"/>
    <w:rsid w:val="007D6A47"/>
    <w:rsid w:val="007E1C7B"/>
    <w:rsid w:val="007E2818"/>
    <w:rsid w:val="007E38F1"/>
    <w:rsid w:val="007E470D"/>
    <w:rsid w:val="00835027"/>
    <w:rsid w:val="008873E7"/>
    <w:rsid w:val="009312A4"/>
    <w:rsid w:val="009B0494"/>
    <w:rsid w:val="00A30A5D"/>
    <w:rsid w:val="00A314AA"/>
    <w:rsid w:val="00A73DBE"/>
    <w:rsid w:val="00A904F4"/>
    <w:rsid w:val="00A9172F"/>
    <w:rsid w:val="00AF1D5D"/>
    <w:rsid w:val="00AF3D93"/>
    <w:rsid w:val="00AF4593"/>
    <w:rsid w:val="00B13614"/>
    <w:rsid w:val="00B829D4"/>
    <w:rsid w:val="00B93FC0"/>
    <w:rsid w:val="00BB67A7"/>
    <w:rsid w:val="00BF41BC"/>
    <w:rsid w:val="00BF5D34"/>
    <w:rsid w:val="00C53752"/>
    <w:rsid w:val="00C6091F"/>
    <w:rsid w:val="00C824D3"/>
    <w:rsid w:val="00CA613E"/>
    <w:rsid w:val="00CD5EA8"/>
    <w:rsid w:val="00CE6A0B"/>
    <w:rsid w:val="00DF2C2F"/>
    <w:rsid w:val="00E04AE5"/>
    <w:rsid w:val="00E2561F"/>
    <w:rsid w:val="00EC7C81"/>
    <w:rsid w:val="00EF2E37"/>
    <w:rsid w:val="00F010D1"/>
    <w:rsid w:val="00F145A5"/>
    <w:rsid w:val="00F216CB"/>
    <w:rsid w:val="205C5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uiPriority w:val="0"/>
    <w:rPr>
      <w:rFonts w:ascii="Times New Roman" w:hAnsi="Times New Roman"/>
      <w:kern w:val="2"/>
      <w:sz w:val="18"/>
      <w:szCs w:val="18"/>
    </w:rPr>
  </w:style>
  <w:style w:type="character" w:customStyle="1" w:styleId="7">
    <w:name w:val="页眉 字符"/>
    <w:link w:val="3"/>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Words>
  <Characters>69</Characters>
  <Lines>1</Lines>
  <Paragraphs>1</Paragraphs>
  <TotalTime>91</TotalTime>
  <ScaleCrop>false</ScaleCrop>
  <LinksUpToDate>false</LinksUpToDate>
  <CharactersWithSpaces>79</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2017-08-01T09:30:00Z</dcterms:created>
  <dc:creator>人事科</dc:creator>
  <cp:lastModifiedBy>人事科</cp:lastModifiedBy>
  <cp:lastPrinted>2015-08-11T07:49:00Z</cp:lastPrinted>
  <dcterms:modified xsi:type="dcterms:W3CDTF">2026-03-18T09:04:42Z</dcterms:modified>
  <dc:title>专业技术工作实例表</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13489F5517044710BE906218DE093510</vt:lpwstr>
  </property>
</Properties>
</file>